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0DC1B" w14:textId="77777777" w:rsidR="0061795A" w:rsidRPr="00D1532D" w:rsidRDefault="00ED2D68" w:rsidP="00D1532D">
      <w:pPr>
        <w:rPr>
          <w:rFonts w:ascii="Averta for TBWA" w:eastAsiaTheme="minorHAnsi" w:hAnsi="Averta for TBWA" w:cstheme="minorBidi"/>
          <w:b/>
          <w:sz w:val="36"/>
          <w:szCs w:val="36"/>
          <w:lang w:val="nl-NL" w:eastAsia="en-US"/>
        </w:rPr>
      </w:pPr>
      <w:r w:rsidRPr="00D1532D">
        <w:rPr>
          <w:rFonts w:ascii="Averta for TBWA" w:eastAsiaTheme="minorHAnsi" w:hAnsi="Averta for TBWA" w:cstheme="minorBidi"/>
          <w:b/>
          <w:sz w:val="36"/>
          <w:szCs w:val="36"/>
          <w:lang w:val="nl-NL" w:eastAsia="en-US"/>
        </w:rPr>
        <w:t>TBWA et Brussels Airlines repartent à l’affût des</w:t>
      </w:r>
      <w:r w:rsidR="00E20282" w:rsidRPr="00D1532D">
        <w:rPr>
          <w:rFonts w:ascii="Averta for TBWA" w:eastAsiaTheme="minorHAnsi" w:hAnsi="Averta for TBWA" w:cstheme="minorBidi"/>
          <w:b/>
          <w:sz w:val="36"/>
          <w:szCs w:val="36"/>
          <w:lang w:val="nl-NL" w:eastAsia="en-US"/>
        </w:rPr>
        <w:t xml:space="preserve"> </w:t>
      </w:r>
      <w:r w:rsidR="00E77651" w:rsidRPr="00D1532D">
        <w:rPr>
          <w:rFonts w:ascii="Averta for TBWA" w:eastAsiaTheme="minorHAnsi" w:hAnsi="Averta for TBWA" w:cstheme="minorBidi"/>
          <w:b/>
          <w:sz w:val="36"/>
          <w:szCs w:val="36"/>
          <w:lang w:val="nl-NL" w:eastAsia="en-US"/>
        </w:rPr>
        <w:t xml:space="preserve">oiseaux </w:t>
      </w:r>
      <w:r w:rsidRPr="00D1532D">
        <w:rPr>
          <w:rFonts w:ascii="Averta for TBWA" w:eastAsiaTheme="minorHAnsi" w:hAnsi="Averta for TBWA" w:cstheme="minorBidi"/>
          <w:b/>
          <w:sz w:val="36"/>
          <w:szCs w:val="36"/>
          <w:lang w:val="nl-NL" w:eastAsia="en-US"/>
        </w:rPr>
        <w:t>migrateurs</w:t>
      </w:r>
    </w:p>
    <w:p w14:paraId="0558C909" w14:textId="77777777" w:rsidR="00ED2D68" w:rsidRPr="00191DC0" w:rsidRDefault="00ED2D68" w:rsidP="00967DA1">
      <w:pPr>
        <w:pStyle w:val="TBWA"/>
        <w:rPr>
          <w:rFonts w:asciiTheme="majorHAnsi" w:hAnsiTheme="majorHAnsi"/>
          <w:b/>
          <w:color w:val="auto"/>
          <w:lang w:val="fr-FR"/>
        </w:rPr>
      </w:pPr>
    </w:p>
    <w:p w14:paraId="3A250DDA" w14:textId="48BB12EA" w:rsidR="00EE3EDF" w:rsidRDefault="00C25936" w:rsidP="00D1532D">
      <w:pPr>
        <w:jc w:val="both"/>
        <w:rPr>
          <w:rFonts w:ascii="Averta for TBWA" w:eastAsiaTheme="minorHAnsi" w:hAnsi="Averta for TBWA"/>
          <w:sz w:val="22"/>
          <w:szCs w:val="22"/>
          <w:lang w:val="nl-NL" w:eastAsia="en-US"/>
        </w:rPr>
      </w:pPr>
      <w:r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Il n’y a pas que le printemps qui est de retour</w:t>
      </w:r>
      <w:r w:rsidRPr="00D1532D">
        <w:rPr>
          <w:rFonts w:eastAsiaTheme="minorHAnsi" w:cs="Cambria"/>
          <w:sz w:val="22"/>
          <w:szCs w:val="22"/>
          <w:lang w:val="nl-NL" w:eastAsia="en-US"/>
        </w:rPr>
        <w:t> </w:t>
      </w:r>
      <w:r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! </w:t>
      </w:r>
      <w:r w:rsidR="0049337C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Pour la troisième fois, </w:t>
      </w:r>
      <w:r w:rsidR="00A64DF7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Brussels Airlines </w:t>
      </w:r>
      <w:r w:rsidR="0049337C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revient</w:t>
      </w:r>
      <w:r w:rsidR="00A64DF7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 </w:t>
      </w:r>
      <w:r w:rsidR="00EE3EDF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à la</w:t>
      </w:r>
      <w:r w:rsidR="00A64DF7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 radio </w:t>
      </w:r>
      <w:r w:rsidR="00ED3981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ave</w:t>
      </w:r>
      <w:r w:rsidR="0049337C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c </w:t>
      </w:r>
      <w:r w:rsidR="00E20282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une nouvelle série de spots savoureux qui </w:t>
      </w:r>
      <w:r w:rsidR="00A64DF7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nous plongent dans </w:t>
      </w:r>
      <w:r w:rsidR="00E20282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l’observation d</w:t>
      </w:r>
      <w:r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’oiseaux </w:t>
      </w:r>
      <w:r w:rsidR="00E20282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aux comportements </w:t>
      </w:r>
      <w:r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somme toute </w:t>
      </w:r>
      <w:r w:rsidR="00E20282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très familiers. </w:t>
      </w:r>
      <w:r w:rsidR="00EE3EDF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Acharnés du boulot</w:t>
      </w:r>
      <w:r w:rsidR="00885EA6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 en manque de vacances</w:t>
      </w:r>
      <w:r w:rsidR="00EE3EDF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, couples blasés</w:t>
      </w:r>
      <w:r w:rsidR="00885EA6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 à la recherche de voyages romantiques</w:t>
      </w:r>
      <w:r w:rsidR="00EE3EDF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, routin</w:t>
      </w:r>
      <w:r w:rsidR="00885EA6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i</w:t>
      </w:r>
      <w:r w:rsidR="00EE3EDF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e</w:t>
      </w:r>
      <w:r w:rsidR="00885EA6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rs désirant du so</w:t>
      </w:r>
      <w:bookmarkStart w:id="0" w:name="_GoBack"/>
      <w:bookmarkEnd w:id="0"/>
      <w:r w:rsidR="00885EA6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leil</w:t>
      </w:r>
      <w:r w:rsidR="00EE3EDF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, tou</w:t>
      </w:r>
      <w:r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te</w:t>
      </w:r>
      <w:r w:rsidR="00EE3EDF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s des </w:t>
      </w:r>
      <w:r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attitudes</w:t>
      </w:r>
      <w:r w:rsidR="00EE3EDF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 qui reflètent à merveille nos petits travers. </w:t>
      </w:r>
    </w:p>
    <w:p w14:paraId="4BD178E4" w14:textId="77777777" w:rsidR="00D1532D" w:rsidRPr="00D1532D" w:rsidRDefault="00D1532D" w:rsidP="00D1532D">
      <w:pPr>
        <w:jc w:val="both"/>
        <w:rPr>
          <w:rFonts w:ascii="Averta for TBWA" w:eastAsiaTheme="minorHAnsi" w:hAnsi="Averta for TBWA"/>
          <w:sz w:val="22"/>
          <w:szCs w:val="22"/>
          <w:lang w:val="nl-NL" w:eastAsia="en-US"/>
        </w:rPr>
      </w:pPr>
    </w:p>
    <w:p w14:paraId="3A9124C9" w14:textId="36124447" w:rsidR="00ED2D68" w:rsidRPr="00D1532D" w:rsidRDefault="0049337C" w:rsidP="00D1532D">
      <w:pPr>
        <w:jc w:val="both"/>
        <w:rPr>
          <w:rFonts w:ascii="Averta for TBWA" w:eastAsiaTheme="minorHAnsi" w:hAnsi="Averta for TBWA"/>
          <w:sz w:val="22"/>
          <w:szCs w:val="22"/>
          <w:lang w:val="nl-NL" w:eastAsia="en-US"/>
        </w:rPr>
      </w:pPr>
      <w:r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Ces spots nous plongent en pleine nature, </w:t>
      </w:r>
      <w:r w:rsidR="00E20282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aux côtés d’un ornithologue truculent, amoureux des oiseaux comme des mots</w:t>
      </w:r>
      <w:r w:rsidR="00C25936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 qui, a</w:t>
      </w:r>
      <w:r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vec la même passion qu’une Arlette Vincent, </w:t>
      </w:r>
      <w:r w:rsidR="006D4ADE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va commenter </w:t>
      </w:r>
      <w:r w:rsidR="00171B21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les</w:t>
      </w:r>
      <w:r w:rsidR="00EE3EDF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 o</w:t>
      </w:r>
      <w:r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iseaux </w:t>
      </w:r>
      <w:r w:rsidR="00171B21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qu’il observe avec tendresse et surtout une bonne dose d’humour</w:t>
      </w:r>
      <w:r w:rsidR="007052CA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.</w:t>
      </w:r>
      <w:r w:rsidR="00F86112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 </w:t>
      </w:r>
    </w:p>
    <w:p w14:paraId="6D3CFC86" w14:textId="77777777" w:rsidR="00171B21" w:rsidRPr="00D1532D" w:rsidRDefault="00171B21" w:rsidP="00D1532D">
      <w:pPr>
        <w:jc w:val="both"/>
        <w:rPr>
          <w:rFonts w:ascii="Averta for TBWA" w:eastAsiaTheme="minorHAnsi" w:hAnsi="Averta for TBWA"/>
          <w:sz w:val="22"/>
          <w:szCs w:val="22"/>
          <w:lang w:val="nl-NL" w:eastAsia="en-US"/>
        </w:rPr>
      </w:pPr>
    </w:p>
    <w:p w14:paraId="37AFDBE8" w14:textId="36F5C976" w:rsidR="00091F76" w:rsidRPr="00D1532D" w:rsidRDefault="006D4ADE" w:rsidP="00D1532D">
      <w:pPr>
        <w:jc w:val="both"/>
        <w:rPr>
          <w:rFonts w:ascii="Averta for TBWA" w:eastAsiaTheme="minorHAnsi" w:hAnsi="Averta for TBWA"/>
          <w:sz w:val="22"/>
          <w:szCs w:val="22"/>
          <w:lang w:val="nl-NL" w:eastAsia="en-US"/>
        </w:rPr>
      </w:pPr>
      <w:r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Une bouffée d’air frais </w:t>
      </w:r>
      <w:r w:rsidR="00EE3EDF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sur les ondes</w:t>
      </w:r>
      <w:r w:rsidR="00F86112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 </w:t>
      </w:r>
      <w:r w:rsidR="004B18B4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mais aussi en abribus et online </w:t>
      </w:r>
      <w:r w:rsidR="00F86112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pour nous vanter les city trips de Brussels Airlines</w:t>
      </w:r>
      <w:r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, </w:t>
      </w:r>
      <w:r w:rsidR="00171B21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>idéal pour le retour des beaux jours.</w:t>
      </w:r>
      <w:r w:rsidR="002631D3" w:rsidRPr="00D1532D">
        <w:rPr>
          <w:rFonts w:ascii="Averta for TBWA" w:eastAsiaTheme="minorHAnsi" w:hAnsi="Averta for TBWA"/>
          <w:sz w:val="22"/>
          <w:szCs w:val="22"/>
          <w:lang w:val="nl-NL" w:eastAsia="en-US"/>
        </w:rPr>
        <w:t xml:space="preserve"> </w:t>
      </w:r>
    </w:p>
    <w:p w14:paraId="296FE572" w14:textId="77777777" w:rsidR="00171B21" w:rsidRPr="00191DC0" w:rsidRDefault="00171B21" w:rsidP="00967DA1">
      <w:pPr>
        <w:pStyle w:val="TBWA"/>
        <w:rPr>
          <w:rFonts w:asciiTheme="majorHAnsi" w:hAnsiTheme="majorHAnsi"/>
          <w:b/>
          <w:color w:val="auto"/>
          <w:lang w:val="fr-FR"/>
        </w:rPr>
      </w:pPr>
    </w:p>
    <w:p w14:paraId="44C20FB2" w14:textId="412134D9" w:rsidR="00CB52AC" w:rsidRPr="00E3464C" w:rsidRDefault="00CB52AC" w:rsidP="00CB52AC">
      <w:pPr>
        <w:rPr>
          <w:rFonts w:ascii="Averta for TBWA" w:hAnsi="Averta for TBWA"/>
          <w:b/>
          <w:sz w:val="22"/>
          <w:szCs w:val="22"/>
          <w:u w:val="single"/>
        </w:rPr>
      </w:pPr>
      <w:r w:rsidRPr="00E3464C">
        <w:rPr>
          <w:rFonts w:ascii="Averta for TBWA" w:hAnsi="Averta for TBWA"/>
          <w:b/>
          <w:sz w:val="22"/>
          <w:szCs w:val="22"/>
          <w:u w:val="single"/>
        </w:rPr>
        <w:t xml:space="preserve">CREDITS: </w:t>
      </w:r>
    </w:p>
    <w:p w14:paraId="63E0EBDD" w14:textId="77777777" w:rsidR="00CB52AC" w:rsidRPr="00E3464C" w:rsidRDefault="00CB52AC" w:rsidP="00CB52AC">
      <w:pPr>
        <w:rPr>
          <w:rFonts w:ascii="Averta for TBWA" w:hAnsi="Averta for TBWA"/>
          <w:sz w:val="22"/>
          <w:szCs w:val="22"/>
        </w:rPr>
      </w:pPr>
    </w:p>
    <w:p w14:paraId="46C57313" w14:textId="77777777" w:rsidR="00CB52AC" w:rsidRPr="00E3464C" w:rsidRDefault="00CB52AC" w:rsidP="00CB52AC">
      <w:pPr>
        <w:rPr>
          <w:rFonts w:ascii="Averta for TBWA" w:hAnsi="Averta for TBWA"/>
          <w:sz w:val="22"/>
          <w:szCs w:val="22"/>
        </w:rPr>
      </w:pPr>
      <w:proofErr w:type="gramStart"/>
      <w:r w:rsidRPr="00E3464C">
        <w:rPr>
          <w:rFonts w:ascii="Averta for TBWA" w:hAnsi="Averta for TBWA"/>
          <w:b/>
          <w:sz w:val="22"/>
          <w:szCs w:val="22"/>
        </w:rPr>
        <w:t>Client</w:t>
      </w:r>
      <w:r w:rsidRPr="00E3464C">
        <w:rPr>
          <w:rFonts w:ascii="Averta for TBWA" w:hAnsi="Averta for TBWA"/>
          <w:sz w:val="22"/>
          <w:szCs w:val="22"/>
        </w:rPr>
        <w:t xml:space="preserve"> :</w:t>
      </w:r>
      <w:proofErr w:type="gramEnd"/>
      <w:r w:rsidRPr="00E3464C">
        <w:rPr>
          <w:rFonts w:ascii="Averta for TBWA" w:hAnsi="Averta for TBWA"/>
          <w:sz w:val="22"/>
          <w:szCs w:val="22"/>
        </w:rPr>
        <w:t xml:space="preserve"> Brussels Airlines</w:t>
      </w:r>
    </w:p>
    <w:p w14:paraId="6590DE37" w14:textId="7E58BB35" w:rsidR="00CB52AC" w:rsidRPr="00E3464C" w:rsidRDefault="00706DC8" w:rsidP="00D1532D">
      <w:pPr>
        <w:shd w:val="clear" w:color="auto" w:fill="FFFFFF"/>
        <w:rPr>
          <w:rFonts w:ascii="Averta for TBWA" w:eastAsia="Times New Roman" w:hAnsi="Averta for TBWA"/>
          <w:color w:val="000000"/>
          <w:sz w:val="22"/>
          <w:szCs w:val="22"/>
          <w:lang w:eastAsia="en-US"/>
        </w:rPr>
      </w:pPr>
      <w:r w:rsidRPr="00E3464C">
        <w:rPr>
          <w:rFonts w:ascii="Averta for TBWA" w:eastAsia="Times New Roman" w:hAnsi="Averta for TBWA"/>
          <w:b/>
          <w:color w:val="000000"/>
          <w:sz w:val="22"/>
          <w:szCs w:val="22"/>
          <w:lang w:eastAsia="en-US"/>
        </w:rPr>
        <w:t xml:space="preserve">Client </w:t>
      </w:r>
      <w:proofErr w:type="gramStart"/>
      <w:r w:rsidRPr="00E3464C">
        <w:rPr>
          <w:rFonts w:ascii="Averta for TBWA" w:eastAsia="Times New Roman" w:hAnsi="Averta for TBWA"/>
          <w:b/>
          <w:color w:val="000000"/>
          <w:sz w:val="22"/>
          <w:szCs w:val="22"/>
          <w:lang w:eastAsia="en-US"/>
        </w:rPr>
        <w:t>contact :</w:t>
      </w:r>
      <w:proofErr w:type="gramEnd"/>
      <w:r w:rsidRPr="00E3464C">
        <w:rPr>
          <w:rFonts w:ascii="Averta for TBWA" w:eastAsia="Times New Roman" w:hAnsi="Averta for TBWA"/>
          <w:color w:val="000000"/>
          <w:sz w:val="22"/>
          <w:szCs w:val="22"/>
          <w:lang w:eastAsia="en-US"/>
        </w:rPr>
        <w:t xml:space="preserve"> Tanguy </w:t>
      </w:r>
      <w:proofErr w:type="spellStart"/>
      <w:r w:rsidRPr="00E3464C">
        <w:rPr>
          <w:rFonts w:ascii="Averta for TBWA" w:eastAsia="Times New Roman" w:hAnsi="Averta for TBWA"/>
          <w:color w:val="000000"/>
          <w:sz w:val="22"/>
          <w:szCs w:val="22"/>
          <w:lang w:eastAsia="en-US"/>
        </w:rPr>
        <w:t>Cartuyvels</w:t>
      </w:r>
      <w:proofErr w:type="spellEnd"/>
      <w:r w:rsidRPr="00E3464C">
        <w:rPr>
          <w:rFonts w:ascii="Averta for TBWA" w:eastAsia="Times New Roman" w:hAnsi="Averta for TBWA"/>
          <w:color w:val="000000"/>
          <w:sz w:val="22"/>
          <w:szCs w:val="22"/>
          <w:lang w:eastAsia="en-US"/>
        </w:rPr>
        <w:t xml:space="preserve">, Michel </w:t>
      </w:r>
      <w:proofErr w:type="spellStart"/>
      <w:r w:rsidRPr="00E3464C">
        <w:rPr>
          <w:rFonts w:ascii="Averta for TBWA" w:eastAsia="Times New Roman" w:hAnsi="Averta for TBWA"/>
          <w:color w:val="000000"/>
          <w:sz w:val="22"/>
          <w:szCs w:val="22"/>
          <w:lang w:eastAsia="en-US"/>
        </w:rPr>
        <w:t>Moriaux</w:t>
      </w:r>
      <w:proofErr w:type="spellEnd"/>
      <w:r w:rsidRPr="00E3464C">
        <w:rPr>
          <w:rFonts w:ascii="Averta for TBWA" w:eastAsia="Times New Roman" w:hAnsi="Averta for TBWA"/>
          <w:color w:val="000000"/>
          <w:sz w:val="22"/>
          <w:szCs w:val="22"/>
          <w:lang w:eastAsia="en-US"/>
        </w:rPr>
        <w:t xml:space="preserve">, Caroline </w:t>
      </w:r>
      <w:proofErr w:type="spellStart"/>
      <w:r w:rsidRPr="00E3464C">
        <w:rPr>
          <w:rFonts w:ascii="Averta for TBWA" w:eastAsia="Times New Roman" w:hAnsi="Averta for TBWA"/>
          <w:color w:val="000000"/>
          <w:sz w:val="22"/>
          <w:szCs w:val="22"/>
          <w:lang w:eastAsia="en-US"/>
        </w:rPr>
        <w:t>Berrens</w:t>
      </w:r>
      <w:proofErr w:type="spellEnd"/>
      <w:r w:rsidRPr="00E3464C">
        <w:rPr>
          <w:rFonts w:ascii="Averta for TBWA" w:eastAsia="Times New Roman" w:hAnsi="Averta for TBWA"/>
          <w:color w:val="000000"/>
          <w:sz w:val="22"/>
          <w:szCs w:val="22"/>
          <w:lang w:eastAsia="en-US"/>
        </w:rPr>
        <w:t xml:space="preserve">, Kim </w:t>
      </w:r>
      <w:proofErr w:type="spellStart"/>
      <w:r w:rsidRPr="00E3464C">
        <w:rPr>
          <w:rFonts w:ascii="Averta for TBWA" w:eastAsia="Times New Roman" w:hAnsi="Averta for TBWA"/>
          <w:color w:val="000000"/>
          <w:sz w:val="22"/>
          <w:szCs w:val="22"/>
          <w:lang w:eastAsia="en-US"/>
        </w:rPr>
        <w:t>Vanderhaeghen</w:t>
      </w:r>
      <w:proofErr w:type="spellEnd"/>
    </w:p>
    <w:p w14:paraId="2D12CEA0" w14:textId="77777777" w:rsidR="00E3464C" w:rsidRPr="00E3464C" w:rsidRDefault="00E3464C" w:rsidP="00D1532D">
      <w:pPr>
        <w:shd w:val="clear" w:color="auto" w:fill="FFFFFF"/>
        <w:rPr>
          <w:rFonts w:ascii="Averta for TBWA" w:eastAsia="Times New Roman" w:hAnsi="Averta for TBWA"/>
          <w:color w:val="000000"/>
          <w:sz w:val="22"/>
          <w:szCs w:val="22"/>
          <w:lang w:eastAsia="en-US"/>
        </w:rPr>
      </w:pPr>
    </w:p>
    <w:p w14:paraId="01A9CADC" w14:textId="77777777" w:rsidR="00CB52AC" w:rsidRPr="00E3464C" w:rsidRDefault="00CB52AC" w:rsidP="00CB52AC">
      <w:pPr>
        <w:rPr>
          <w:rFonts w:ascii="Averta for TBWA" w:hAnsi="Averta for TBWA"/>
          <w:color w:val="000000" w:themeColor="text1"/>
          <w:sz w:val="22"/>
          <w:szCs w:val="22"/>
        </w:rPr>
      </w:pPr>
      <w:proofErr w:type="gramStart"/>
      <w:r w:rsidRPr="00E3464C">
        <w:rPr>
          <w:rFonts w:ascii="Averta for TBWA" w:hAnsi="Averta for TBWA"/>
          <w:b/>
          <w:color w:val="000000" w:themeColor="text1"/>
          <w:sz w:val="22"/>
          <w:szCs w:val="22"/>
        </w:rPr>
        <w:t>Agency</w:t>
      </w:r>
      <w:r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:</w:t>
      </w:r>
      <w:proofErr w:type="gramEnd"/>
      <w:r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TBWA</w:t>
      </w:r>
    </w:p>
    <w:p w14:paraId="30439EB3" w14:textId="59CAC5E1" w:rsidR="00706DC8" w:rsidRPr="00E3464C" w:rsidRDefault="00706DC8" w:rsidP="00CB52AC">
      <w:pPr>
        <w:rPr>
          <w:rFonts w:ascii="Averta for TBWA" w:hAnsi="Averta for TBWA"/>
          <w:b/>
          <w:color w:val="000000" w:themeColor="text1"/>
          <w:sz w:val="22"/>
          <w:szCs w:val="22"/>
        </w:rPr>
      </w:pPr>
      <w:r w:rsidRPr="00E3464C">
        <w:rPr>
          <w:rFonts w:ascii="Averta for TBWA" w:hAnsi="Averta for TBWA"/>
          <w:b/>
          <w:color w:val="000000" w:themeColor="text1"/>
          <w:sz w:val="22"/>
          <w:szCs w:val="22"/>
        </w:rPr>
        <w:t xml:space="preserve">Art Director: </w:t>
      </w:r>
      <w:r w:rsidRPr="00E3464C">
        <w:rPr>
          <w:rFonts w:ascii="Averta for TBWA" w:hAnsi="Averta for TBWA"/>
          <w:color w:val="000000" w:themeColor="text1"/>
          <w:sz w:val="22"/>
          <w:szCs w:val="22"/>
        </w:rPr>
        <w:t>Wilfrid Morin, Vincent Nivarlet</w:t>
      </w:r>
    </w:p>
    <w:p w14:paraId="69D81C75" w14:textId="284D15A2" w:rsidR="00CB52AC" w:rsidRPr="00E3464C" w:rsidRDefault="00CB52AC" w:rsidP="00CB52AC">
      <w:pPr>
        <w:rPr>
          <w:rFonts w:ascii="Averta for TBWA" w:hAnsi="Averta for TBWA"/>
          <w:color w:val="000000" w:themeColor="text1"/>
          <w:sz w:val="22"/>
          <w:szCs w:val="22"/>
        </w:rPr>
      </w:pPr>
      <w:proofErr w:type="gramStart"/>
      <w:r w:rsidRPr="00E3464C">
        <w:rPr>
          <w:rFonts w:ascii="Averta for TBWA" w:hAnsi="Averta for TBWA"/>
          <w:b/>
          <w:color w:val="000000" w:themeColor="text1"/>
          <w:sz w:val="22"/>
          <w:szCs w:val="22"/>
        </w:rPr>
        <w:t>Copywriters</w:t>
      </w:r>
      <w:r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:</w:t>
      </w:r>
      <w:proofErr w:type="gramEnd"/>
      <w:r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Wilfrid Morin, Vincent Nivarlet, Vital Schippers</w:t>
      </w:r>
    </w:p>
    <w:p w14:paraId="22C899BC" w14:textId="77777777" w:rsidR="00CB52AC" w:rsidRPr="00E3464C" w:rsidRDefault="00CB52AC" w:rsidP="00CB52AC">
      <w:pPr>
        <w:rPr>
          <w:rFonts w:ascii="Averta for TBWA" w:hAnsi="Averta for TBWA"/>
          <w:color w:val="000000" w:themeColor="text1"/>
          <w:sz w:val="22"/>
          <w:szCs w:val="22"/>
        </w:rPr>
      </w:pPr>
      <w:r w:rsidRPr="00E3464C">
        <w:rPr>
          <w:rFonts w:ascii="Averta for TBWA" w:hAnsi="Averta for TBWA"/>
          <w:b/>
          <w:color w:val="000000" w:themeColor="text1"/>
          <w:sz w:val="22"/>
          <w:szCs w:val="22"/>
        </w:rPr>
        <w:t>Creative</w:t>
      </w:r>
      <w:r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</w:t>
      </w:r>
      <w:proofErr w:type="gramStart"/>
      <w:r w:rsidRPr="00E3464C">
        <w:rPr>
          <w:rFonts w:ascii="Averta for TBWA" w:hAnsi="Averta for TBWA"/>
          <w:b/>
          <w:color w:val="000000" w:themeColor="text1"/>
          <w:sz w:val="22"/>
          <w:szCs w:val="22"/>
        </w:rPr>
        <w:t>Director</w:t>
      </w:r>
      <w:r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:</w:t>
      </w:r>
      <w:proofErr w:type="gramEnd"/>
      <w:r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Jan Macken</w:t>
      </w:r>
    </w:p>
    <w:p w14:paraId="04BE8F73" w14:textId="77777777" w:rsidR="00CB52AC" w:rsidRPr="00E3464C" w:rsidRDefault="00CB52AC" w:rsidP="00CB52AC">
      <w:pPr>
        <w:rPr>
          <w:rFonts w:ascii="Averta for TBWA" w:hAnsi="Averta for TBWA"/>
          <w:color w:val="000000" w:themeColor="text1"/>
          <w:sz w:val="22"/>
          <w:szCs w:val="22"/>
        </w:rPr>
      </w:pPr>
      <w:r w:rsidRPr="00E3464C">
        <w:rPr>
          <w:rFonts w:ascii="Averta for TBWA" w:hAnsi="Averta for TBWA"/>
          <w:b/>
          <w:color w:val="000000" w:themeColor="text1"/>
          <w:sz w:val="22"/>
          <w:szCs w:val="22"/>
        </w:rPr>
        <w:t>Business</w:t>
      </w:r>
      <w:r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</w:t>
      </w:r>
      <w:proofErr w:type="gramStart"/>
      <w:r w:rsidRPr="00E3464C">
        <w:rPr>
          <w:rFonts w:ascii="Averta for TBWA" w:hAnsi="Averta for TBWA"/>
          <w:b/>
          <w:color w:val="000000" w:themeColor="text1"/>
          <w:sz w:val="22"/>
          <w:szCs w:val="22"/>
        </w:rPr>
        <w:t>Director</w:t>
      </w:r>
      <w:r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:</w:t>
      </w:r>
      <w:proofErr w:type="gramEnd"/>
      <w:r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Geert </w:t>
      </w:r>
      <w:proofErr w:type="spellStart"/>
      <w:r w:rsidRPr="00E3464C">
        <w:rPr>
          <w:rFonts w:ascii="Averta for TBWA" w:hAnsi="Averta for TBWA"/>
          <w:color w:val="000000" w:themeColor="text1"/>
          <w:sz w:val="22"/>
          <w:szCs w:val="22"/>
        </w:rPr>
        <w:t>Potargent</w:t>
      </w:r>
      <w:proofErr w:type="spellEnd"/>
    </w:p>
    <w:p w14:paraId="1D91F390" w14:textId="77777777" w:rsidR="00CB52AC" w:rsidRPr="00E3464C" w:rsidRDefault="00CB52AC" w:rsidP="00CB52AC">
      <w:pPr>
        <w:rPr>
          <w:rFonts w:ascii="Averta for TBWA" w:hAnsi="Averta for TBWA"/>
          <w:color w:val="000000" w:themeColor="text1"/>
          <w:sz w:val="22"/>
          <w:szCs w:val="22"/>
        </w:rPr>
      </w:pPr>
      <w:r w:rsidRPr="00E3464C">
        <w:rPr>
          <w:rFonts w:ascii="Averta for TBWA" w:hAnsi="Averta for TBWA"/>
          <w:b/>
          <w:color w:val="000000" w:themeColor="text1"/>
          <w:sz w:val="22"/>
          <w:szCs w:val="22"/>
        </w:rPr>
        <w:t>Account</w:t>
      </w:r>
      <w:r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</w:t>
      </w:r>
      <w:proofErr w:type="gramStart"/>
      <w:r w:rsidRPr="00E3464C">
        <w:rPr>
          <w:rFonts w:ascii="Averta for TBWA" w:hAnsi="Averta for TBWA"/>
          <w:b/>
          <w:color w:val="000000" w:themeColor="text1"/>
          <w:sz w:val="22"/>
          <w:szCs w:val="22"/>
        </w:rPr>
        <w:t>Manager</w:t>
      </w:r>
      <w:r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:</w:t>
      </w:r>
      <w:proofErr w:type="gramEnd"/>
      <w:r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Lore </w:t>
      </w:r>
      <w:proofErr w:type="spellStart"/>
      <w:r w:rsidRPr="00E3464C">
        <w:rPr>
          <w:rFonts w:ascii="Averta for TBWA" w:hAnsi="Averta for TBWA"/>
          <w:color w:val="000000" w:themeColor="text1"/>
          <w:sz w:val="22"/>
          <w:szCs w:val="22"/>
        </w:rPr>
        <w:t>Debulpaep</w:t>
      </w:r>
      <w:proofErr w:type="spellEnd"/>
    </w:p>
    <w:p w14:paraId="0339AB6A" w14:textId="77777777" w:rsidR="00CB52AC" w:rsidRPr="00E3464C" w:rsidRDefault="00171B21" w:rsidP="00CB52AC">
      <w:pPr>
        <w:rPr>
          <w:rFonts w:ascii="Averta for TBWA" w:hAnsi="Averta for TBWA"/>
          <w:color w:val="000000" w:themeColor="text1"/>
          <w:sz w:val="22"/>
          <w:szCs w:val="22"/>
        </w:rPr>
      </w:pPr>
      <w:r w:rsidRPr="00E3464C">
        <w:rPr>
          <w:rFonts w:ascii="Averta for TBWA" w:hAnsi="Averta for TBWA"/>
          <w:b/>
          <w:color w:val="000000" w:themeColor="text1"/>
          <w:sz w:val="22"/>
          <w:szCs w:val="22"/>
        </w:rPr>
        <w:t xml:space="preserve">Radio </w:t>
      </w:r>
      <w:r w:rsidR="00CB52AC" w:rsidRPr="00E3464C">
        <w:rPr>
          <w:rFonts w:ascii="Averta for TBWA" w:hAnsi="Averta for TBWA"/>
          <w:b/>
          <w:color w:val="000000" w:themeColor="text1"/>
          <w:sz w:val="22"/>
          <w:szCs w:val="22"/>
        </w:rPr>
        <w:t>Production</w:t>
      </w:r>
      <w:r w:rsidR="00CB52AC"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</w:t>
      </w:r>
      <w:proofErr w:type="gramStart"/>
      <w:r w:rsidR="00CB52AC" w:rsidRPr="00E3464C">
        <w:rPr>
          <w:rFonts w:ascii="Averta for TBWA" w:hAnsi="Averta for TBWA"/>
          <w:b/>
          <w:color w:val="000000" w:themeColor="text1"/>
          <w:sz w:val="22"/>
          <w:szCs w:val="22"/>
        </w:rPr>
        <w:t>Company</w:t>
      </w:r>
      <w:r w:rsidR="00CB52AC"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:</w:t>
      </w:r>
      <w:proofErr w:type="gramEnd"/>
      <w:r w:rsidR="00CB52AC"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MAKE</w:t>
      </w:r>
    </w:p>
    <w:p w14:paraId="5671BBA7" w14:textId="77777777" w:rsidR="00171B21" w:rsidRPr="00E3464C" w:rsidRDefault="00171B21" w:rsidP="00191DC0">
      <w:pPr>
        <w:shd w:val="clear" w:color="auto" w:fill="FFFFFF"/>
        <w:textAlignment w:val="baseline"/>
        <w:rPr>
          <w:rFonts w:ascii="Averta for TBWA" w:eastAsia="Times New Roman" w:hAnsi="Averta for TBWA" w:cs="Segoe UI"/>
          <w:color w:val="000000" w:themeColor="text1"/>
          <w:sz w:val="22"/>
          <w:szCs w:val="22"/>
          <w:lang w:val="nl-BE" w:eastAsia="en-US"/>
        </w:rPr>
      </w:pPr>
      <w:r w:rsidRPr="00E3464C">
        <w:rPr>
          <w:rFonts w:ascii="Averta for TBWA" w:hAnsi="Averta for TBWA"/>
          <w:b/>
          <w:color w:val="000000" w:themeColor="text1"/>
          <w:sz w:val="22"/>
          <w:szCs w:val="22"/>
          <w:lang w:val="nl-BE"/>
        </w:rPr>
        <w:t xml:space="preserve">Radio Producer: </w:t>
      </w:r>
      <w:r w:rsidR="00191DC0" w:rsidRPr="00E3464C">
        <w:rPr>
          <w:rFonts w:ascii="Averta for TBWA" w:eastAsia="Times New Roman" w:hAnsi="Averta for TBWA" w:cs="Segoe UI"/>
          <w:color w:val="000000" w:themeColor="text1"/>
          <w:sz w:val="22"/>
          <w:szCs w:val="22"/>
          <w:lang w:val="nl-BE" w:eastAsia="en-US"/>
        </w:rPr>
        <w:t>Lauranne Van Der Heyden</w:t>
      </w:r>
    </w:p>
    <w:p w14:paraId="6438CDB6" w14:textId="77777777" w:rsidR="00CB52AC" w:rsidRPr="00E3464C" w:rsidRDefault="00CB52AC" w:rsidP="00CB52AC">
      <w:pPr>
        <w:rPr>
          <w:rFonts w:ascii="Averta for TBWA" w:hAnsi="Averta for TBWA"/>
          <w:color w:val="000000" w:themeColor="text1"/>
          <w:sz w:val="22"/>
          <w:szCs w:val="22"/>
        </w:rPr>
      </w:pPr>
      <w:r w:rsidRPr="00E3464C">
        <w:rPr>
          <w:rFonts w:ascii="Averta for TBWA" w:hAnsi="Averta for TBWA"/>
          <w:b/>
          <w:color w:val="000000" w:themeColor="text1"/>
          <w:sz w:val="22"/>
          <w:szCs w:val="22"/>
        </w:rPr>
        <w:t>Sound</w:t>
      </w:r>
      <w:r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</w:t>
      </w:r>
      <w:proofErr w:type="gramStart"/>
      <w:r w:rsidRPr="00E3464C">
        <w:rPr>
          <w:rFonts w:ascii="Averta for TBWA" w:hAnsi="Averta for TBWA"/>
          <w:b/>
          <w:color w:val="000000" w:themeColor="text1"/>
          <w:sz w:val="22"/>
          <w:szCs w:val="22"/>
        </w:rPr>
        <w:t>engineer</w:t>
      </w:r>
      <w:r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:</w:t>
      </w:r>
      <w:proofErr w:type="gramEnd"/>
      <w:r w:rsidRPr="00E3464C">
        <w:rPr>
          <w:rFonts w:ascii="Averta for TBWA" w:hAnsi="Averta for TBWA"/>
          <w:color w:val="000000" w:themeColor="text1"/>
          <w:sz w:val="22"/>
          <w:szCs w:val="22"/>
        </w:rPr>
        <w:t xml:space="preserve"> Gwenn Nicolay</w:t>
      </w:r>
    </w:p>
    <w:p w14:paraId="72389A01" w14:textId="77777777" w:rsidR="00CB52AC" w:rsidRPr="00191DC0" w:rsidRDefault="00CB52AC" w:rsidP="00CB52AC">
      <w:pPr>
        <w:rPr>
          <w:rFonts w:asciiTheme="majorHAnsi" w:hAnsiTheme="majorHAnsi"/>
          <w:color w:val="000000" w:themeColor="text1"/>
        </w:rPr>
      </w:pPr>
    </w:p>
    <w:p w14:paraId="0078FEDF" w14:textId="77777777" w:rsidR="00CB52AC" w:rsidRPr="00191DC0" w:rsidRDefault="00CB52AC" w:rsidP="00967DA1">
      <w:pPr>
        <w:pStyle w:val="TBWA"/>
        <w:rPr>
          <w:rFonts w:asciiTheme="majorHAnsi" w:hAnsiTheme="majorHAnsi"/>
          <w:b/>
          <w:color w:val="000000" w:themeColor="text1"/>
        </w:rPr>
      </w:pPr>
    </w:p>
    <w:sectPr w:rsidR="00CB52AC" w:rsidRPr="00191DC0" w:rsidSect="00AD16A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1" w:h="16840"/>
      <w:pgMar w:top="1701" w:right="170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02D82" w14:textId="77777777" w:rsidR="003A6842" w:rsidRDefault="003A6842" w:rsidP="0061795A">
      <w:r>
        <w:separator/>
      </w:r>
    </w:p>
  </w:endnote>
  <w:endnote w:type="continuationSeparator" w:id="0">
    <w:p w14:paraId="4F5CAEB1" w14:textId="77777777" w:rsidR="003A6842" w:rsidRDefault="003A6842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rta for TBWA">
    <w:altName w:val="Calibri"/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CD1CE" w14:textId="77777777" w:rsidR="00DB4BE6" w:rsidRPr="00ED2D68" w:rsidRDefault="00DB4BE6" w:rsidP="00AD16AD">
    <w:pPr>
      <w:pStyle w:val="-TBWAHeaderFooter"/>
      <w:ind w:left="-1134"/>
      <w:rPr>
        <w:rFonts w:asciiTheme="minorHAnsi" w:hAnsiTheme="minorHAnsi"/>
        <w:szCs w:val="15"/>
        <w:u w:color="2152A8"/>
        <w:lang w:val="nl-BE"/>
      </w:rPr>
    </w:pPr>
    <w:r w:rsidRPr="00ED2D68">
      <w:rPr>
        <w:rFonts w:asciiTheme="minorHAnsi" w:hAnsiTheme="minorHAnsi"/>
        <w:szCs w:val="15"/>
        <w:lang w:val="nl-BE"/>
      </w:rPr>
      <w:t xml:space="preserve">TBWA </w:t>
    </w:r>
    <w:r w:rsidRPr="00ED2D68">
      <w:rPr>
        <w:rFonts w:asciiTheme="minorHAnsi" w:hAnsiTheme="minorHAnsi"/>
        <w:color w:val="FFCC00" w:themeColor="accent2"/>
        <w:szCs w:val="15"/>
        <w:lang w:val="nl-BE"/>
      </w:rPr>
      <w:t>\</w:t>
    </w:r>
    <w:r w:rsidRPr="00ED2D68">
      <w:rPr>
        <w:rFonts w:asciiTheme="minorHAnsi" w:hAnsiTheme="minorHAnsi"/>
        <w:szCs w:val="15"/>
        <w:lang w:val="nl-BE"/>
      </w:rPr>
      <w:t xml:space="preserve"> Kroonlaan 165 Avenue de la Couronne </w:t>
    </w:r>
    <w:r w:rsidRPr="00ED2D68">
      <w:rPr>
        <w:rFonts w:asciiTheme="minorHAnsi" w:hAnsiTheme="minorHAnsi"/>
        <w:color w:val="FFCC00" w:themeColor="accent2"/>
        <w:szCs w:val="15"/>
        <w:lang w:val="nl-BE"/>
      </w:rPr>
      <w:t>\</w:t>
    </w:r>
    <w:r w:rsidRPr="00ED2D68">
      <w:rPr>
        <w:rFonts w:asciiTheme="minorHAnsi" w:hAnsiTheme="minorHAnsi"/>
        <w:szCs w:val="15"/>
        <w:lang w:val="nl-BE"/>
      </w:rPr>
      <w:t xml:space="preserve"> B-1050 Brussels </w:t>
    </w:r>
    <w:r w:rsidRPr="00ED2D68">
      <w:rPr>
        <w:rFonts w:asciiTheme="minorHAnsi" w:hAnsiTheme="minorHAnsi"/>
        <w:color w:val="FFCC00" w:themeColor="accent2"/>
        <w:szCs w:val="15"/>
        <w:lang w:val="nl-BE"/>
      </w:rPr>
      <w:t>\</w:t>
    </w:r>
    <w:r w:rsidRPr="00ED2D68">
      <w:rPr>
        <w:rFonts w:asciiTheme="minorHAnsi" w:hAnsiTheme="minorHAnsi"/>
        <w:szCs w:val="15"/>
        <w:lang w:val="nl-BE"/>
      </w:rPr>
      <w:t xml:space="preserve"> Belgium </w:t>
    </w:r>
    <w:r w:rsidRPr="00ED2D68">
      <w:rPr>
        <w:rFonts w:asciiTheme="minorHAnsi" w:hAnsiTheme="minorHAnsi"/>
        <w:color w:val="FFCC00" w:themeColor="accent2"/>
        <w:szCs w:val="15"/>
        <w:lang w:val="nl-BE"/>
      </w:rPr>
      <w:t>\</w:t>
    </w:r>
    <w:r w:rsidRPr="00ED2D68">
      <w:rPr>
        <w:rFonts w:asciiTheme="minorHAnsi" w:hAnsiTheme="minorHAnsi"/>
        <w:szCs w:val="15"/>
        <w:lang w:val="nl-BE"/>
      </w:rPr>
      <w:t xml:space="preserve"> +32 2 679 75 00 </w:t>
    </w:r>
    <w:r w:rsidRPr="00ED2D68">
      <w:rPr>
        <w:rFonts w:asciiTheme="minorHAnsi" w:hAnsiTheme="minorHAnsi"/>
        <w:color w:val="FFCC00" w:themeColor="accent2"/>
        <w:szCs w:val="15"/>
        <w:lang w:val="nl-BE"/>
      </w:rPr>
      <w:t>\</w:t>
    </w:r>
    <w:r w:rsidRPr="00ED2D68">
      <w:rPr>
        <w:rFonts w:asciiTheme="minorHAnsi" w:hAnsiTheme="minorHAnsi"/>
        <w:szCs w:val="15"/>
        <w:lang w:val="nl-BE"/>
      </w:rPr>
      <w:t xml:space="preserve"> </w:t>
    </w:r>
    <w:r w:rsidRPr="00ED2D68">
      <w:rPr>
        <w:rFonts w:asciiTheme="minorHAnsi" w:hAnsiTheme="minorHAnsi"/>
        <w:szCs w:val="15"/>
        <w:u w:color="2152A8"/>
        <w:lang w:val="nl-BE"/>
      </w:rPr>
      <w:t>www.tbwagroup.be</w:t>
    </w:r>
    <w:r w:rsidRPr="00ED2D68">
      <w:rPr>
        <w:rFonts w:asciiTheme="minorHAnsi" w:hAnsiTheme="minorHAnsi"/>
        <w:szCs w:val="15"/>
        <w:u w:color="2152A8"/>
        <w:lang w:val="nl-BE"/>
      </w:rPr>
      <w:tab/>
      <w:t xml:space="preserve">page </w:t>
    </w:r>
    <w:r w:rsidRPr="002011E8">
      <w:rPr>
        <w:rFonts w:asciiTheme="minorHAnsi" w:hAnsiTheme="minorHAnsi"/>
        <w:szCs w:val="15"/>
        <w:u w:color="2152A8"/>
      </w:rPr>
      <w:fldChar w:fldCharType="begin"/>
    </w:r>
    <w:r w:rsidRPr="00ED2D68">
      <w:rPr>
        <w:rFonts w:asciiTheme="minorHAnsi" w:hAnsiTheme="minorHAnsi"/>
        <w:szCs w:val="15"/>
        <w:u w:color="2152A8"/>
        <w:lang w:val="nl-BE"/>
      </w:rPr>
      <w:instrText xml:space="preserve"> PAGE  \* MERGEFORMAT </w:instrText>
    </w:r>
    <w:r w:rsidRPr="002011E8">
      <w:rPr>
        <w:rFonts w:asciiTheme="minorHAnsi" w:hAnsiTheme="minorHAnsi"/>
        <w:szCs w:val="15"/>
        <w:u w:color="2152A8"/>
      </w:rPr>
      <w:fldChar w:fldCharType="separate"/>
    </w:r>
    <w:r w:rsidR="00C67F64" w:rsidRPr="00ED2D68">
      <w:rPr>
        <w:rFonts w:asciiTheme="minorHAnsi" w:hAnsiTheme="minorHAnsi"/>
        <w:szCs w:val="15"/>
        <w:u w:color="2152A8"/>
        <w:lang w:val="nl-BE"/>
      </w:rPr>
      <w:t>1</w:t>
    </w:r>
    <w:r w:rsidRPr="002011E8">
      <w:rPr>
        <w:rFonts w:asciiTheme="minorHAnsi" w:hAnsiTheme="minorHAnsi"/>
        <w:szCs w:val="15"/>
        <w:u w:color="2152A8"/>
      </w:rPr>
      <w:fldChar w:fldCharType="end"/>
    </w:r>
    <w:r w:rsidRPr="00ED2D68">
      <w:rPr>
        <w:rFonts w:asciiTheme="minorHAnsi" w:hAnsiTheme="minorHAnsi"/>
        <w:szCs w:val="15"/>
        <w:u w:color="2152A8"/>
        <w:lang w:val="nl-BE"/>
      </w:rPr>
      <w:t>/</w:t>
    </w:r>
    <w:r w:rsidRPr="002011E8">
      <w:rPr>
        <w:rFonts w:asciiTheme="minorHAnsi" w:hAnsiTheme="minorHAnsi"/>
        <w:szCs w:val="15"/>
        <w:u w:color="2152A8"/>
      </w:rPr>
      <w:fldChar w:fldCharType="begin"/>
    </w:r>
    <w:r w:rsidRPr="00ED2D68">
      <w:rPr>
        <w:rFonts w:asciiTheme="minorHAnsi" w:hAnsiTheme="minorHAnsi"/>
        <w:szCs w:val="15"/>
        <w:u w:color="2152A8"/>
        <w:lang w:val="nl-BE"/>
      </w:rPr>
      <w:instrText xml:space="preserve"> NUMPAGES  \* MERGEFORMAT </w:instrText>
    </w:r>
    <w:r w:rsidRPr="002011E8">
      <w:rPr>
        <w:rFonts w:asciiTheme="minorHAnsi" w:hAnsiTheme="minorHAnsi"/>
        <w:szCs w:val="15"/>
        <w:u w:color="2152A8"/>
      </w:rPr>
      <w:fldChar w:fldCharType="separate"/>
    </w:r>
    <w:r w:rsidR="00C67F64" w:rsidRPr="00ED2D68">
      <w:rPr>
        <w:rFonts w:asciiTheme="minorHAnsi" w:hAnsiTheme="minorHAnsi"/>
        <w:szCs w:val="15"/>
        <w:u w:color="2152A8"/>
        <w:lang w:val="nl-BE"/>
      </w:rPr>
      <w:t>1</w:t>
    </w:r>
    <w:r w:rsidRPr="002011E8">
      <w:rPr>
        <w:rFonts w:asciiTheme="minorHAnsi" w:hAnsiTheme="minorHAnsi"/>
        <w:szCs w:val="15"/>
        <w:u w:color="2152A8"/>
      </w:rPr>
      <w:fldChar w:fldCharType="end"/>
    </w:r>
  </w:p>
  <w:p w14:paraId="7299A24D" w14:textId="77777777" w:rsidR="00DB4BE6" w:rsidRPr="002011E8" w:rsidRDefault="00DB4BE6" w:rsidP="002011E8">
    <w:pPr>
      <w:pStyle w:val="-TBWAHeaderFooter"/>
      <w:tabs>
        <w:tab w:val="clear" w:pos="4820"/>
        <w:tab w:val="clear" w:pos="9639"/>
        <w:tab w:val="left" w:pos="1232"/>
      </w:tabs>
      <w:ind w:left="-1134"/>
      <w:rPr>
        <w:rFonts w:asciiTheme="minorHAnsi" w:hAnsiTheme="minorHAnsi"/>
        <w:szCs w:val="15"/>
      </w:rPr>
    </w:pPr>
    <w:r w:rsidRPr="002011E8">
      <w:rPr>
        <w:rFonts w:asciiTheme="minorHAnsi" w:hAnsiTheme="minorHAnsi"/>
        <w:szCs w:val="15"/>
        <w:u w:color="2152A8"/>
      </w:rPr>
      <w:drawing>
        <wp:inline distT="0" distB="0" distL="0" distR="0" wp14:anchorId="73F9B650" wp14:editId="4DD40D8D">
          <wp:extent cx="993648" cy="89916"/>
          <wp:effectExtent l="0" t="0" r="0" b="1206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ash - TDC Horizontal Full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648" cy="899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Pr="002011E8">
      <w:rPr>
        <w:rFonts w:asciiTheme="minorHAnsi" w:hAnsiTheme="minorHAnsi"/>
        <w:szCs w:val="15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DBA3A" w14:textId="77777777" w:rsidR="00DB4BE6" w:rsidRPr="00477F70" w:rsidRDefault="00DB4BE6" w:rsidP="00300E18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77F70">
      <w:rPr>
        <w:rFonts w:ascii="Helvetica" w:hAnsi="Helvetica"/>
        <w:color w:val="717171"/>
        <w:sz w:val="14"/>
        <w:szCs w:val="14"/>
      </w:rPr>
      <w:t>TBWA\GROUP</w:t>
    </w:r>
  </w:p>
  <w:p w14:paraId="1D2DEF95" w14:textId="77777777" w:rsidR="00DB4BE6" w:rsidRPr="00300E18" w:rsidRDefault="00DB4BE6" w:rsidP="00300E18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77F70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77F70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7F54C" w14:textId="77777777" w:rsidR="003A6842" w:rsidRDefault="003A6842" w:rsidP="0061795A">
      <w:r>
        <w:separator/>
      </w:r>
    </w:p>
  </w:footnote>
  <w:footnote w:type="continuationSeparator" w:id="0">
    <w:p w14:paraId="43E28F6D" w14:textId="77777777" w:rsidR="003A6842" w:rsidRDefault="003A6842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E0BC9" w14:textId="77777777" w:rsidR="00DB4BE6" w:rsidRDefault="00DB4BE6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D6ED37" w14:textId="77777777" w:rsidR="00DB4BE6" w:rsidRDefault="00DB4BE6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FD823" w14:textId="70A0497A" w:rsidR="00DB4BE6" w:rsidRPr="00D1532D" w:rsidRDefault="00D1532D" w:rsidP="00D1532D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63360" behindDoc="1" locked="0" layoutInCell="1" allowOverlap="1" wp14:anchorId="502FB0C0" wp14:editId="509C9116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BDB3" w14:textId="77777777" w:rsidR="00DB4BE6" w:rsidRPr="00300E18" w:rsidRDefault="00DB4BE6" w:rsidP="00300E18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1" locked="0" layoutInCell="1" allowOverlap="1" wp14:anchorId="5B18C90A" wp14:editId="60E5774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58240" cy="259080"/>
          <wp:effectExtent l="0" t="0" r="1016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68"/>
    <w:rsid w:val="000516E6"/>
    <w:rsid w:val="000521C2"/>
    <w:rsid w:val="00091F76"/>
    <w:rsid w:val="000A5767"/>
    <w:rsid w:val="000D2730"/>
    <w:rsid w:val="000E2CDD"/>
    <w:rsid w:val="00142919"/>
    <w:rsid w:val="00163C44"/>
    <w:rsid w:val="00171B21"/>
    <w:rsid w:val="00191DC0"/>
    <w:rsid w:val="002011E8"/>
    <w:rsid w:val="00204365"/>
    <w:rsid w:val="002631D3"/>
    <w:rsid w:val="00295847"/>
    <w:rsid w:val="002A77AA"/>
    <w:rsid w:val="00300E18"/>
    <w:rsid w:val="00332519"/>
    <w:rsid w:val="003A2B2A"/>
    <w:rsid w:val="003A6842"/>
    <w:rsid w:val="003F54D5"/>
    <w:rsid w:val="00407DB6"/>
    <w:rsid w:val="004774D4"/>
    <w:rsid w:val="0048020D"/>
    <w:rsid w:val="0049337C"/>
    <w:rsid w:val="00496AA6"/>
    <w:rsid w:val="004B18B4"/>
    <w:rsid w:val="004D6C72"/>
    <w:rsid w:val="004F5EB6"/>
    <w:rsid w:val="0057625F"/>
    <w:rsid w:val="0061795A"/>
    <w:rsid w:val="006D4ADE"/>
    <w:rsid w:val="006E2266"/>
    <w:rsid w:val="007052CA"/>
    <w:rsid w:val="00706DC8"/>
    <w:rsid w:val="007079DF"/>
    <w:rsid w:val="0072256C"/>
    <w:rsid w:val="007266CC"/>
    <w:rsid w:val="00740375"/>
    <w:rsid w:val="00745BD6"/>
    <w:rsid w:val="00771F6A"/>
    <w:rsid w:val="00881912"/>
    <w:rsid w:val="00885EA6"/>
    <w:rsid w:val="00894E10"/>
    <w:rsid w:val="008E6FE7"/>
    <w:rsid w:val="009609E2"/>
    <w:rsid w:val="00967DA1"/>
    <w:rsid w:val="009F000D"/>
    <w:rsid w:val="00A64DF7"/>
    <w:rsid w:val="00A73A16"/>
    <w:rsid w:val="00AB5A89"/>
    <w:rsid w:val="00AD16AD"/>
    <w:rsid w:val="00AF3616"/>
    <w:rsid w:val="00B16E8B"/>
    <w:rsid w:val="00C25936"/>
    <w:rsid w:val="00C45431"/>
    <w:rsid w:val="00C66B16"/>
    <w:rsid w:val="00C67F64"/>
    <w:rsid w:val="00CB52AC"/>
    <w:rsid w:val="00D1532D"/>
    <w:rsid w:val="00DB4BE6"/>
    <w:rsid w:val="00E20282"/>
    <w:rsid w:val="00E23C4E"/>
    <w:rsid w:val="00E3464C"/>
    <w:rsid w:val="00E77651"/>
    <w:rsid w:val="00ED2D68"/>
    <w:rsid w:val="00ED3981"/>
    <w:rsid w:val="00EE3EDF"/>
    <w:rsid w:val="00F86112"/>
    <w:rsid w:val="00FC6443"/>
    <w:rsid w:val="00FD5C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2EFCF8B0"/>
  <w14:defaultImageDpi w14:val="300"/>
  <w15:docId w15:val="{D041F8AC-7238-E049-9A88-AA3C4CE6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styleId="NormalWeb">
    <w:name w:val="Normal (Web)"/>
    <w:basedOn w:val="Normal"/>
    <w:uiPriority w:val="99"/>
    <w:semiHidden/>
    <w:unhideWhenUsed/>
    <w:rsid w:val="00706DC8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08598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incent.nivarlet/Library/Group%20Containers/UBF8T346G9.Office/User%20Content.localized/Templates.localized/TBWA%20Copy.dotx" TargetMode="External"/></Relationships>
</file>

<file path=word/theme/theme1.xml><?xml version="1.0" encoding="utf-8"?>
<a:theme xmlns:a="http://schemas.openxmlformats.org/drawingml/2006/main" name="TBW">
  <a:themeElements>
    <a:clrScheme name="TBWA">
      <a:dk1>
        <a:srgbClr val="000000"/>
      </a:dk1>
      <a:lt1>
        <a:srgbClr val="FFFFFF"/>
      </a:lt1>
      <a:dk2>
        <a:srgbClr val="717171"/>
      </a:dk2>
      <a:lt2>
        <a:srgbClr val="DDDDDD"/>
      </a:lt2>
      <a:accent1>
        <a:srgbClr val="DA1934"/>
      </a:accent1>
      <a:accent2>
        <a:srgbClr val="FFCC00"/>
      </a:accent2>
      <a:accent3>
        <a:srgbClr val="393939"/>
      </a:accent3>
      <a:accent4>
        <a:srgbClr val="717171"/>
      </a:accent4>
      <a:accent5>
        <a:srgbClr val="AAAAAA"/>
      </a:accent5>
      <a:accent6>
        <a:srgbClr val="E6E6E6"/>
      </a:accent6>
      <a:hlink>
        <a:srgbClr val="009999"/>
      </a:hlink>
      <a:folHlink>
        <a:srgbClr val="99CC00"/>
      </a:folHlink>
    </a:clrScheme>
    <a:fontScheme name="-TBWA Group">
      <a:majorFont>
        <a:latin typeface="Helvetic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Helvetic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2D8C03-0C45-F74F-86FC-A5703179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Copy.dotx</Template>
  <TotalTime>63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cp:lastPrinted>2012-03-20T10:28:00Z</cp:lastPrinted>
  <dcterms:created xsi:type="dcterms:W3CDTF">2019-03-22T13:19:00Z</dcterms:created>
  <dcterms:modified xsi:type="dcterms:W3CDTF">2019-03-27T16:10:00Z</dcterms:modified>
</cp:coreProperties>
</file>